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11" w:rsidRPr="00A46811" w:rsidRDefault="00A46811" w:rsidP="00A46811">
      <w:pPr>
        <w:ind w:left="357"/>
        <w:jc w:val="center"/>
        <w:rPr>
          <w:b/>
          <w:sz w:val="28"/>
          <w:szCs w:val="28"/>
        </w:rPr>
      </w:pPr>
      <w:r w:rsidRPr="00A46811">
        <w:rPr>
          <w:b/>
          <w:sz w:val="28"/>
          <w:szCs w:val="28"/>
        </w:rPr>
        <w:t>İSTATİSTİKSEL ANALİZLERDE N SAYILARININ ÖNEMİ</w:t>
      </w:r>
    </w:p>
    <w:p w:rsidR="00E011A5" w:rsidRPr="00D27294" w:rsidRDefault="00293A1A" w:rsidP="004E3BBE">
      <w:pPr>
        <w:ind w:left="357"/>
        <w:rPr>
          <w:sz w:val="24"/>
          <w:szCs w:val="24"/>
        </w:rPr>
      </w:pPr>
      <w:r w:rsidRPr="00D27294">
        <w:rPr>
          <w:sz w:val="24"/>
          <w:szCs w:val="24"/>
        </w:rPr>
        <w:t xml:space="preserve">BAĞIMSIZ </w:t>
      </w:r>
      <w:r>
        <w:rPr>
          <w:sz w:val="24"/>
          <w:szCs w:val="24"/>
        </w:rPr>
        <w:t>t</w:t>
      </w:r>
      <w:r w:rsidRPr="00D27294">
        <w:rPr>
          <w:sz w:val="24"/>
          <w:szCs w:val="24"/>
        </w:rPr>
        <w:t xml:space="preserve"> TESTİ İÇİN</w:t>
      </w:r>
      <w:r>
        <w:rPr>
          <w:sz w:val="24"/>
          <w:szCs w:val="24"/>
        </w:rPr>
        <w:t>:</w:t>
      </w:r>
    </w:p>
    <w:p w:rsidR="00E011A5" w:rsidRDefault="00E011A5" w:rsidP="004E3BBE">
      <w:pPr>
        <w:pStyle w:val="ListeParagraf"/>
        <w:numPr>
          <w:ilvl w:val="0"/>
          <w:numId w:val="1"/>
        </w:numPr>
        <w:ind w:left="360"/>
      </w:pPr>
      <w:r>
        <w:t xml:space="preserve">Her iki ana kütle normal dağılıyorsa veya her iki </w:t>
      </w:r>
      <w:proofErr w:type="spellStart"/>
      <w:r>
        <w:t>anakütleden</w:t>
      </w:r>
      <w:proofErr w:type="spellEnd"/>
      <w:r>
        <w:t xml:space="preserve"> tesadüfi olarak seçilen örneklerin birim sayısı n1 ve n2≥30 ise örnek ortalamaları arasındaki farklar (x1 – x2), </w:t>
      </w:r>
      <w:proofErr w:type="spellStart"/>
      <w:r>
        <w:t>anakütle</w:t>
      </w:r>
      <w:proofErr w:type="spellEnd"/>
      <w:r>
        <w:t xml:space="preserve"> ortalamaları arasındaki farkın </w:t>
      </w:r>
      <w:r w:rsidR="007E0E68">
        <w:t>(x1 – x2) etrafın</w:t>
      </w:r>
      <w:bookmarkStart w:id="0" w:name="_GoBack"/>
      <w:bookmarkEnd w:id="0"/>
      <w:r w:rsidR="007E0E68">
        <w:t>da standart sapmayla normal dağılım gösterirler (</w:t>
      </w:r>
      <w:proofErr w:type="spellStart"/>
      <w:r w:rsidR="007E0E68">
        <w:t>Orhunbilge</w:t>
      </w:r>
      <w:proofErr w:type="spellEnd"/>
      <w:r w:rsidR="007E0E68">
        <w:t>, 2000: 161)</w:t>
      </w:r>
      <w:r w:rsidR="00D27294">
        <w:t>.</w:t>
      </w:r>
    </w:p>
    <w:p w:rsidR="002732D7" w:rsidRDefault="00D27294" w:rsidP="004E3BBE">
      <w:pPr>
        <w:pStyle w:val="ListeParagraf"/>
        <w:numPr>
          <w:ilvl w:val="0"/>
          <w:numId w:val="1"/>
        </w:numPr>
        <w:ind w:left="360"/>
      </w:pPr>
      <w:r>
        <w:t>H</w:t>
      </w:r>
      <w:r w:rsidR="00E011A5">
        <w:t>er iki ana kütle normal dağılmıyorsa n1 ve n2≥30 ise bu dağılımın normale yaklaştığı kabul edilir (</w:t>
      </w:r>
      <w:proofErr w:type="spellStart"/>
      <w:r w:rsidR="00E011A5">
        <w:t>Orhunbilge</w:t>
      </w:r>
      <w:proofErr w:type="spellEnd"/>
      <w:r w:rsidR="00E011A5">
        <w:t>, 2000: 162)</w:t>
      </w:r>
      <w:r>
        <w:t>.</w:t>
      </w:r>
    </w:p>
    <w:p w:rsidR="00445F27" w:rsidRPr="00D27294" w:rsidRDefault="00293A1A" w:rsidP="004E3BBE">
      <w:pPr>
        <w:ind w:left="357"/>
        <w:rPr>
          <w:sz w:val="24"/>
          <w:szCs w:val="24"/>
        </w:rPr>
      </w:pPr>
      <w:r w:rsidRPr="00D27294">
        <w:rPr>
          <w:sz w:val="24"/>
          <w:szCs w:val="24"/>
        </w:rPr>
        <w:t>VARYANS ANALİZİ –F TESTİ- İÇİN</w:t>
      </w:r>
      <w:r>
        <w:rPr>
          <w:sz w:val="24"/>
          <w:szCs w:val="24"/>
        </w:rPr>
        <w:t>:</w:t>
      </w:r>
    </w:p>
    <w:p w:rsidR="00E25683" w:rsidRDefault="00E25683" w:rsidP="004E3BBE">
      <w:pPr>
        <w:pStyle w:val="ListeParagraf"/>
        <w:numPr>
          <w:ilvl w:val="0"/>
          <w:numId w:val="3"/>
        </w:numPr>
        <w:spacing w:before="240"/>
        <w:ind w:left="357" w:hanging="357"/>
        <w:contextualSpacing w:val="0"/>
      </w:pPr>
      <w:r>
        <w:t xml:space="preserve">İkiden fazla </w:t>
      </w:r>
      <w:proofErr w:type="spellStart"/>
      <w:r>
        <w:t>anakütle</w:t>
      </w:r>
      <w:proofErr w:type="spellEnd"/>
      <w:r>
        <w:t xml:space="preserve"> ortalaması arasındaki farkın anlamlı olup olmadığının araştırılmasında kullanılan bir tekniktir. </w:t>
      </w:r>
      <w:r w:rsidR="007E0E68">
        <w:t xml:space="preserve">Örneklerin seçildiği </w:t>
      </w:r>
      <w:proofErr w:type="spellStart"/>
      <w:r w:rsidR="007E0E68">
        <w:t>anakütlelerin</w:t>
      </w:r>
      <w:proofErr w:type="spellEnd"/>
      <w:r w:rsidR="007E0E68">
        <w:t xml:space="preserve"> normal dağılması ve </w:t>
      </w:r>
      <w:proofErr w:type="spellStart"/>
      <w:r w:rsidR="007E0E68">
        <w:t>varyanslarının</w:t>
      </w:r>
      <w:proofErr w:type="spellEnd"/>
      <w:r w:rsidR="007E0E68">
        <w:t xml:space="preserve"> eşit olması (eşit </w:t>
      </w:r>
      <w:proofErr w:type="spellStart"/>
      <w:r w:rsidR="007E0E68">
        <w:t>varyanslılık</w:t>
      </w:r>
      <w:proofErr w:type="spellEnd"/>
      <w:r w:rsidR="007E0E68">
        <w:t xml:space="preserve"> şart</w:t>
      </w:r>
      <w:r w:rsidR="00920CC9">
        <w:t>ı</w:t>
      </w:r>
      <w:r w:rsidR="007E0E68">
        <w:t>-</w:t>
      </w:r>
      <w:proofErr w:type="spellStart"/>
      <w:r w:rsidR="007E0E68">
        <w:t>homoscedasticity</w:t>
      </w:r>
      <w:proofErr w:type="spellEnd"/>
      <w:r w:rsidR="007E0E68">
        <w:t xml:space="preserve">) gerekmektedir. F testlerinin geçerliliği özellikle </w:t>
      </w:r>
      <w:proofErr w:type="spellStart"/>
      <w:r w:rsidR="007E0E68">
        <w:t>varyans</w:t>
      </w:r>
      <w:proofErr w:type="spellEnd"/>
      <w:r w:rsidR="007E0E68">
        <w:t xml:space="preserve"> eşitliği şartına bağlıdır</w:t>
      </w:r>
      <w:r>
        <w:t xml:space="preserve">. Bu durumdan sapmalar olduğunda (farklı </w:t>
      </w:r>
      <w:proofErr w:type="spellStart"/>
      <w:r>
        <w:t>varyanslılık</w:t>
      </w:r>
      <w:proofErr w:type="spellEnd"/>
      <w:r>
        <w:t xml:space="preserve"> - </w:t>
      </w:r>
      <w:proofErr w:type="spellStart"/>
      <w:r>
        <w:t>heteroscedasticity</w:t>
      </w:r>
      <w:proofErr w:type="spellEnd"/>
      <w:r>
        <w:t>) F testlerinin sonucuna güvenilemez. Normallikten önemsiz sayılabilecek sapmalar ise testin etkinliğini zedelememektedir (</w:t>
      </w:r>
      <w:proofErr w:type="spellStart"/>
      <w:r>
        <w:t>Orhunbilge</w:t>
      </w:r>
      <w:proofErr w:type="spellEnd"/>
      <w:r>
        <w:t>, 2000: 178).</w:t>
      </w:r>
    </w:p>
    <w:p w:rsidR="00E011A5" w:rsidRDefault="00C62151" w:rsidP="004E3BBE">
      <w:pPr>
        <w:pStyle w:val="ListeParagraf"/>
        <w:numPr>
          <w:ilvl w:val="0"/>
          <w:numId w:val="1"/>
        </w:numPr>
        <w:spacing w:before="0"/>
        <w:ind w:left="357" w:hanging="357"/>
      </w:pPr>
      <w:r>
        <w:t xml:space="preserve">“Tek Yönlü </w:t>
      </w:r>
      <w:proofErr w:type="spellStart"/>
      <w:r>
        <w:t>Varyans</w:t>
      </w:r>
      <w:proofErr w:type="spellEnd"/>
      <w:r>
        <w:t xml:space="preserve"> Analizi” incelenen olay üzerinde tek bir faktörün etkisini araştırırken “İki Yönlü </w:t>
      </w:r>
      <w:proofErr w:type="spellStart"/>
      <w:r>
        <w:t>Varyans</w:t>
      </w:r>
      <w:proofErr w:type="spellEnd"/>
      <w:r>
        <w:t xml:space="preserve"> Analizi” ise ikinci bir diğer faktörün olay üzerinde etkisinin araştırılmasına olanak sağlamaktadır.</w:t>
      </w:r>
      <w:r w:rsidR="0086378D">
        <w:t xml:space="preserve"> Mesela şube farklılığının bir dersten başarı üzerindeki etkisi yanında her şubeden seçilen öğrencilerin derse devam oranlarının da etkisi araştırılmak isteniyorsa iki yönlü </w:t>
      </w:r>
      <w:proofErr w:type="spellStart"/>
      <w:r w:rsidR="0086378D">
        <w:t>varyans</w:t>
      </w:r>
      <w:proofErr w:type="spellEnd"/>
      <w:r w:rsidR="0086378D">
        <w:t xml:space="preserve"> analizi uygulanır</w:t>
      </w:r>
      <w:r w:rsidR="00445F27">
        <w:t xml:space="preserve"> (</w:t>
      </w:r>
      <w:proofErr w:type="spellStart"/>
      <w:r w:rsidR="00445F27">
        <w:t>Orhunbilge</w:t>
      </w:r>
      <w:proofErr w:type="spellEnd"/>
      <w:r w:rsidR="00445F27">
        <w:t>, 2000: 188)</w:t>
      </w:r>
      <w:proofErr w:type="gramStart"/>
      <w:r w:rsidR="00445F27">
        <w:t>.</w:t>
      </w:r>
      <w:r w:rsidR="0086378D">
        <w:t>.</w:t>
      </w:r>
      <w:proofErr w:type="gramEnd"/>
    </w:p>
    <w:p w:rsidR="007E0E68" w:rsidRDefault="00A47225" w:rsidP="004E3BBE">
      <w:pPr>
        <w:pStyle w:val="ListeParagraf"/>
        <w:numPr>
          <w:ilvl w:val="0"/>
          <w:numId w:val="1"/>
        </w:numPr>
        <w:ind w:left="360"/>
      </w:pPr>
      <w:r>
        <w:t xml:space="preserve">Parametrik testler aralık veya oran ölçeği kullanılmış verilere uygulanabilmekte ve </w:t>
      </w:r>
      <w:proofErr w:type="spellStart"/>
      <w:r>
        <w:t>anakütle</w:t>
      </w:r>
      <w:proofErr w:type="spellEnd"/>
      <w:r>
        <w:t xml:space="preserve"> dağılımları hakkında varsayımlara dayanmaktadır</w:t>
      </w:r>
      <w:r w:rsidR="001F3BEF">
        <w:t>. Ayrıca, bu testlerin uygulanabilmesi için örnek birim sayılarının belirli bir düzeyde olması da gerekmektedir (n≥30 veya n≥100 gibi).</w:t>
      </w:r>
    </w:p>
    <w:p w:rsidR="001F3BEF" w:rsidRDefault="001F3BEF" w:rsidP="004E3BBE">
      <w:pPr>
        <w:pStyle w:val="ListeParagraf"/>
        <w:numPr>
          <w:ilvl w:val="0"/>
          <w:numId w:val="1"/>
        </w:numPr>
        <w:ind w:left="360"/>
      </w:pPr>
      <w:r>
        <w:t xml:space="preserve">Parametrik testler </w:t>
      </w:r>
      <w:proofErr w:type="gramStart"/>
      <w:r>
        <w:t>nominal</w:t>
      </w:r>
      <w:proofErr w:type="gramEnd"/>
      <w:r>
        <w:t xml:space="preserve"> (sınıflama) ve </w:t>
      </w:r>
      <w:proofErr w:type="spellStart"/>
      <w:r>
        <w:t>ordinal</w:t>
      </w:r>
      <w:proofErr w:type="spellEnd"/>
      <w:r>
        <w:t xml:space="preserve"> (sıralama) ölçekli gözlemlerde kullanılamaz. (</w:t>
      </w:r>
      <w:proofErr w:type="spellStart"/>
      <w:r>
        <w:t>Orhunbilge</w:t>
      </w:r>
      <w:proofErr w:type="spellEnd"/>
      <w:r>
        <w:t>, 2000: 245).</w:t>
      </w:r>
    </w:p>
    <w:p w:rsidR="00EC503D" w:rsidRPr="00EC503D" w:rsidRDefault="00293A1A" w:rsidP="004E3BBE">
      <w:pPr>
        <w:ind w:left="0" w:firstLine="0"/>
        <w:rPr>
          <w:sz w:val="24"/>
          <w:szCs w:val="24"/>
        </w:rPr>
      </w:pPr>
      <w:r>
        <w:rPr>
          <w:sz w:val="24"/>
          <w:szCs w:val="24"/>
        </w:rPr>
        <w:t>Z</w:t>
      </w:r>
      <w:r w:rsidRPr="00EC503D">
        <w:rPr>
          <w:sz w:val="24"/>
          <w:szCs w:val="24"/>
        </w:rPr>
        <w:t xml:space="preserve"> TESTİ İÇİN:</w:t>
      </w:r>
    </w:p>
    <w:p w:rsidR="00EC503D" w:rsidRDefault="00EC503D" w:rsidP="004E3BBE">
      <w:pPr>
        <w:pStyle w:val="ListeParagraf"/>
        <w:numPr>
          <w:ilvl w:val="0"/>
          <w:numId w:val="1"/>
        </w:numPr>
        <w:ind w:left="360"/>
      </w:pPr>
      <w:r>
        <w:t>Değişken toplumda normal dağılım göstermelidir</w:t>
      </w:r>
    </w:p>
    <w:p w:rsidR="00EC503D" w:rsidRDefault="00EC503D" w:rsidP="004E3BBE">
      <w:pPr>
        <w:pStyle w:val="ListeParagraf"/>
        <w:numPr>
          <w:ilvl w:val="0"/>
          <w:numId w:val="1"/>
        </w:numPr>
        <w:ind w:left="360"/>
      </w:pPr>
      <w:r>
        <w:t>Değişkenlerin parametreleri bilinmelidir</w:t>
      </w:r>
    </w:p>
    <w:p w:rsidR="00EC503D" w:rsidRDefault="00EC503D" w:rsidP="004E3BBE">
      <w:pPr>
        <w:pStyle w:val="ListeParagraf"/>
        <w:numPr>
          <w:ilvl w:val="0"/>
          <w:numId w:val="1"/>
        </w:numPr>
        <w:ind w:left="360"/>
      </w:pPr>
      <w:r>
        <w:t>Toplumdan rastgele alınan örnek birim sayı/sayıları 30’dan büyük olmalıdır (n&gt;30, n1&gt;30, n2&gt;30)</w:t>
      </w:r>
    </w:p>
    <w:p w:rsidR="00EC503D" w:rsidRDefault="00EC503D" w:rsidP="004E3BBE">
      <w:pPr>
        <w:pStyle w:val="ListeParagraf"/>
        <w:numPr>
          <w:ilvl w:val="0"/>
          <w:numId w:val="1"/>
        </w:numPr>
        <w:ind w:left="360"/>
      </w:pPr>
      <w:r>
        <w:t xml:space="preserve">Örnek/örneklerde </w:t>
      </w:r>
      <w:proofErr w:type="spellStart"/>
      <w:r>
        <w:t>X’in</w:t>
      </w:r>
      <w:proofErr w:type="spellEnd"/>
      <w:r>
        <w:t xml:space="preserve"> istatistikleri hesaplanmalıdır (X (ortalama), S). </w:t>
      </w:r>
    </w:p>
    <w:p w:rsidR="00EC503D" w:rsidRDefault="00EC503D" w:rsidP="004E3BBE">
      <w:pPr>
        <w:pStyle w:val="ListeParagraf"/>
        <w:numPr>
          <w:ilvl w:val="0"/>
          <w:numId w:val="1"/>
        </w:numPr>
        <w:ind w:left="360"/>
      </w:pPr>
      <w:proofErr w:type="spellStart"/>
      <w:r>
        <w:t>SPSS’te</w:t>
      </w:r>
      <w:proofErr w:type="spellEnd"/>
      <w:r>
        <w:t xml:space="preserve"> z testi yoktur. Tek örnek ve iki örnek hipotezlerini, n sayısı n&gt;30 olsa bile t testi ile test etmektedir(Özdamar,</w:t>
      </w:r>
      <w:r w:rsidR="00422B95">
        <w:t xml:space="preserve"> </w:t>
      </w:r>
      <w:r>
        <w:t>1997:</w:t>
      </w:r>
      <w:r w:rsidR="00422B95">
        <w:t xml:space="preserve"> </w:t>
      </w:r>
      <w:r>
        <w:t>252-253).</w:t>
      </w:r>
    </w:p>
    <w:p w:rsidR="00EC503D" w:rsidRDefault="00EC503D" w:rsidP="004E3BBE">
      <w:pPr>
        <w:pStyle w:val="ListeParagraf"/>
        <w:numPr>
          <w:ilvl w:val="0"/>
          <w:numId w:val="1"/>
        </w:numPr>
        <w:ind w:left="360"/>
      </w:pPr>
      <w:r>
        <w:t>Örnek alındığı toplumun standart sapmasının bilinmediği durumlarda tek örnek ve iki örnek hipotezlerinin test edilmesinde t testi kullanılır.</w:t>
      </w:r>
    </w:p>
    <w:p w:rsidR="00EC503D" w:rsidRDefault="00EC503D" w:rsidP="004E3BBE">
      <w:pPr>
        <w:pStyle w:val="ListeParagraf"/>
        <w:numPr>
          <w:ilvl w:val="0"/>
          <w:numId w:val="1"/>
        </w:numPr>
        <w:ind w:left="360"/>
      </w:pPr>
      <w:r>
        <w:t>Örnek hacminin 30’un altında (n&lt;30) olduğu durumlarda tek örnek ve iki örnek hipotezlerinin test edilmesinde t testi kullanılır (Özdamar,</w:t>
      </w:r>
      <w:r w:rsidR="00422B95">
        <w:t xml:space="preserve"> </w:t>
      </w:r>
      <w:r>
        <w:t>1997:</w:t>
      </w:r>
      <w:r w:rsidR="00422B95">
        <w:t xml:space="preserve"> </w:t>
      </w:r>
      <w:r>
        <w:t>257).</w:t>
      </w:r>
    </w:p>
    <w:p w:rsidR="001F3BEF" w:rsidRPr="001272CC" w:rsidRDefault="00293A1A" w:rsidP="004E3BBE">
      <w:pPr>
        <w:ind w:left="357"/>
        <w:rPr>
          <w:sz w:val="24"/>
          <w:szCs w:val="24"/>
        </w:rPr>
      </w:pPr>
      <w:r w:rsidRPr="001272CC">
        <w:rPr>
          <w:sz w:val="24"/>
          <w:szCs w:val="24"/>
        </w:rPr>
        <w:t>NORMALLİK TESTLERİ</w:t>
      </w:r>
      <w:r>
        <w:rPr>
          <w:sz w:val="24"/>
          <w:szCs w:val="24"/>
        </w:rPr>
        <w:t>:</w:t>
      </w:r>
    </w:p>
    <w:p w:rsidR="001F3BEF" w:rsidRDefault="001F3BEF" w:rsidP="004E3BBE">
      <w:pPr>
        <w:pStyle w:val="ListeParagraf"/>
        <w:numPr>
          <w:ilvl w:val="0"/>
          <w:numId w:val="4"/>
        </w:numPr>
        <w:ind w:left="360"/>
      </w:pPr>
      <w:r>
        <w:t>X</w:t>
      </w:r>
      <w:r w:rsidRPr="001272CC">
        <w:rPr>
          <w:vertAlign w:val="superscript"/>
        </w:rPr>
        <w:t xml:space="preserve">2 </w:t>
      </w:r>
      <w:r>
        <w:t>uygunluk testi (</w:t>
      </w:r>
      <w:proofErr w:type="spellStart"/>
      <w:r>
        <w:t>Üniform</w:t>
      </w:r>
      <w:proofErr w:type="spellEnd"/>
      <w:r>
        <w:t xml:space="preserve">, Normal, </w:t>
      </w:r>
      <w:proofErr w:type="spellStart"/>
      <w:r>
        <w:t>Poisson</w:t>
      </w:r>
      <w:proofErr w:type="spellEnd"/>
      <w:r>
        <w:t>) için her iki özelliğin şıklarına ait frekansların ≥5 olması gerekir. Bu nedenle büyük örneklerin gözlenmesi gerekmektedir.</w:t>
      </w:r>
    </w:p>
    <w:p w:rsidR="00DE5706" w:rsidRDefault="00DE5706" w:rsidP="004E3BBE">
      <w:pPr>
        <w:pStyle w:val="ListeParagraf"/>
        <w:numPr>
          <w:ilvl w:val="0"/>
          <w:numId w:val="4"/>
        </w:numPr>
        <w:ind w:left="360"/>
      </w:pPr>
      <w:proofErr w:type="spellStart"/>
      <w:r>
        <w:t>Kolmog</w:t>
      </w:r>
      <w:r w:rsidR="00245299">
        <w:t>o</w:t>
      </w:r>
      <w:r>
        <w:t>r</w:t>
      </w:r>
      <w:r w:rsidR="00245299">
        <w:t>o</w:t>
      </w:r>
      <w:r>
        <w:t>v-Simirnov</w:t>
      </w:r>
      <w:proofErr w:type="spellEnd"/>
      <w:r>
        <w:t xml:space="preserve"> tek örnek testi. X</w:t>
      </w:r>
      <w:r w:rsidRPr="001272CC">
        <w:rPr>
          <w:vertAlign w:val="superscript"/>
        </w:rPr>
        <w:t xml:space="preserve">2 </w:t>
      </w:r>
      <w:r>
        <w:t>uygunluk testinin alternatifidir. “≥5” şartını gerektirmemektedir</w:t>
      </w:r>
      <w:r w:rsidR="00EC503D">
        <w:t xml:space="preserve"> </w:t>
      </w:r>
      <w:r w:rsidR="009A53B4">
        <w:t>(</w:t>
      </w:r>
      <w:proofErr w:type="spellStart"/>
      <w:r w:rsidR="009A53B4">
        <w:t>Orhunbilge</w:t>
      </w:r>
      <w:proofErr w:type="spellEnd"/>
      <w:r w:rsidR="009A53B4">
        <w:t>, 2000: 281).</w:t>
      </w:r>
    </w:p>
    <w:p w:rsidR="00987B7B" w:rsidRPr="00293A1A" w:rsidRDefault="00987B7B" w:rsidP="00293A1A">
      <w:pPr>
        <w:spacing w:before="240"/>
        <w:ind w:left="357"/>
        <w:rPr>
          <w:sz w:val="24"/>
          <w:szCs w:val="24"/>
        </w:rPr>
      </w:pPr>
      <w:r w:rsidRPr="00293A1A">
        <w:rPr>
          <w:sz w:val="24"/>
          <w:szCs w:val="24"/>
        </w:rPr>
        <w:t>ÖRNEKLEM BÜYÜKLÜĞÜ (GRUPLARDAKİ DENEK SAYISI)</w:t>
      </w:r>
    </w:p>
    <w:p w:rsidR="00987B7B" w:rsidRDefault="00987B7B" w:rsidP="004E3BBE">
      <w:pPr>
        <w:pStyle w:val="ListeParagraf"/>
        <w:numPr>
          <w:ilvl w:val="0"/>
          <w:numId w:val="1"/>
        </w:numPr>
        <w:ind w:left="360"/>
      </w:pPr>
      <w:r>
        <w:t>Gruplardaki denek sayısı arttıkça kullanılan testin gücü ve güvenirliği artar</w:t>
      </w:r>
    </w:p>
    <w:p w:rsidR="00987B7B" w:rsidRDefault="00987B7B" w:rsidP="004E3BBE">
      <w:pPr>
        <w:pStyle w:val="ListeParagraf"/>
        <w:numPr>
          <w:ilvl w:val="0"/>
          <w:numId w:val="1"/>
        </w:numPr>
        <w:ind w:left="360"/>
      </w:pPr>
      <w:r>
        <w:lastRenderedPageBreak/>
        <w:t>Gruplardaki denek sayısı az olduğunda (genellikle 30’dan az olduğunda) parametrik olmayan testler kullanılmalıdır. Çünkü denek sayısı azaldıkça parametrik testlerde varsayımların bozulma olasılığı artar.</w:t>
      </w:r>
    </w:p>
    <w:p w:rsidR="005B667C" w:rsidRDefault="005B667C" w:rsidP="004E3BBE">
      <w:pPr>
        <w:pStyle w:val="ListeParagraf"/>
        <w:numPr>
          <w:ilvl w:val="0"/>
          <w:numId w:val="1"/>
        </w:numPr>
        <w:ind w:left="360"/>
      </w:pPr>
      <w:r>
        <w:t>İki ya da daha çok grup karşılaştırılıyorsa deney düzenlenirken gruplardaki denek sayılarının eşit olması için gerekli önlem alınmalıdır. Gruplardaki denek sayılarının eşit olamadığı durumlarda birbirine yakın olmalı, arada çok fazla fark bulunmamalıdır (Sümbüloğlu ve Sümbüloğlu, 2007: 52-53).</w:t>
      </w:r>
    </w:p>
    <w:p w:rsidR="005B667C" w:rsidRDefault="005B667C" w:rsidP="004E3BBE">
      <w:pPr>
        <w:pStyle w:val="ListeParagraf"/>
        <w:numPr>
          <w:ilvl w:val="0"/>
          <w:numId w:val="1"/>
        </w:numPr>
        <w:ind w:left="360"/>
      </w:pPr>
      <w:r>
        <w:t>Parametrik testlerin uygulanabilmesi için bazı varsayımların yerine getirilmesi gerekmektedir:</w:t>
      </w:r>
    </w:p>
    <w:p w:rsidR="005B667C" w:rsidRDefault="005B667C" w:rsidP="004E3BBE">
      <w:pPr>
        <w:pStyle w:val="ListeParagraf"/>
        <w:numPr>
          <w:ilvl w:val="1"/>
          <w:numId w:val="1"/>
        </w:numPr>
        <w:ind w:left="1080"/>
      </w:pPr>
      <w:r>
        <w:t>Örneklemin çekildiği evrenle ilgili:</w:t>
      </w:r>
    </w:p>
    <w:p w:rsidR="005B667C" w:rsidRDefault="005B667C" w:rsidP="004E3BBE">
      <w:pPr>
        <w:pStyle w:val="ListeParagraf"/>
        <w:numPr>
          <w:ilvl w:val="2"/>
          <w:numId w:val="1"/>
        </w:numPr>
        <w:ind w:left="1800"/>
      </w:pPr>
      <w:r>
        <w:t>Normal dağılıma sahip olmak</w:t>
      </w:r>
    </w:p>
    <w:p w:rsidR="005B667C" w:rsidRDefault="005B667C" w:rsidP="004E3BBE">
      <w:pPr>
        <w:pStyle w:val="ListeParagraf"/>
        <w:numPr>
          <w:ilvl w:val="2"/>
          <w:numId w:val="1"/>
        </w:numPr>
        <w:ind w:left="1800"/>
      </w:pPr>
      <w:proofErr w:type="spellStart"/>
      <w:r>
        <w:t>Varyanslar</w:t>
      </w:r>
      <w:proofErr w:type="spellEnd"/>
      <w:r>
        <w:t xml:space="preserve"> homojen olacak</w:t>
      </w:r>
    </w:p>
    <w:p w:rsidR="005B667C" w:rsidRDefault="005B667C" w:rsidP="004E3BBE">
      <w:pPr>
        <w:pStyle w:val="ListeParagraf"/>
        <w:numPr>
          <w:ilvl w:val="1"/>
          <w:numId w:val="1"/>
        </w:numPr>
        <w:ind w:left="1080"/>
      </w:pPr>
      <w:r>
        <w:t>Örneklemle ilgili:</w:t>
      </w:r>
    </w:p>
    <w:p w:rsidR="005B667C" w:rsidRDefault="005B667C" w:rsidP="004E3BBE">
      <w:pPr>
        <w:pStyle w:val="ListeParagraf"/>
        <w:numPr>
          <w:ilvl w:val="2"/>
          <w:numId w:val="1"/>
        </w:numPr>
        <w:ind w:left="1800"/>
      </w:pPr>
      <w:r>
        <w:t>Denekler evrenden rastgele seçilecek</w:t>
      </w:r>
    </w:p>
    <w:p w:rsidR="00A857B8" w:rsidRDefault="005B667C" w:rsidP="004E3BBE">
      <w:pPr>
        <w:pStyle w:val="ListeParagraf"/>
        <w:numPr>
          <w:ilvl w:val="2"/>
          <w:numId w:val="1"/>
        </w:numPr>
        <w:ind w:left="1800"/>
      </w:pPr>
      <w:r>
        <w:t xml:space="preserve">Denekler birbirinden bağımsız olarak seçilecek (bir deneğin seçimi diğer deneklerin seçimini </w:t>
      </w:r>
      <w:proofErr w:type="spellStart"/>
      <w:r>
        <w:t>et</w:t>
      </w:r>
      <w:r w:rsidR="00A857B8">
        <w:t>k</w:t>
      </w:r>
      <w:r>
        <w:t>ilemiyecek</w:t>
      </w:r>
      <w:proofErr w:type="spellEnd"/>
      <w:r>
        <w:t>)</w:t>
      </w:r>
      <w:r w:rsidR="00A857B8">
        <w:t xml:space="preserve"> (Sümbüloğlu ve Sümbüloğlu, 2007: 54).</w:t>
      </w:r>
    </w:p>
    <w:p w:rsidR="002D1E62" w:rsidRDefault="002D1E62" w:rsidP="004E3BBE">
      <w:pPr>
        <w:pStyle w:val="ListeParagraf"/>
        <w:numPr>
          <w:ilvl w:val="0"/>
          <w:numId w:val="1"/>
        </w:numPr>
        <w:ind w:left="360"/>
      </w:pPr>
      <w:r>
        <w:t>Denek sayısı n&lt;10 ise gruplar normal dağılım göstermez; dolayısıyla parametrik olmayan testler kullanılır.</w:t>
      </w:r>
    </w:p>
    <w:p w:rsidR="002D1E62" w:rsidRDefault="002D1E62" w:rsidP="004E3BBE">
      <w:pPr>
        <w:pStyle w:val="ListeParagraf"/>
        <w:numPr>
          <w:ilvl w:val="0"/>
          <w:numId w:val="1"/>
        </w:numPr>
        <w:ind w:left="360"/>
      </w:pPr>
      <w:r>
        <w:t>Denek sayısı n≥10 ise Parametrik test uygulamak için gruplar normal dağılım göstermeli</w:t>
      </w:r>
    </w:p>
    <w:p w:rsidR="00F64E4F" w:rsidRPr="0077019D" w:rsidRDefault="00293A1A" w:rsidP="004E3BBE">
      <w:pPr>
        <w:ind w:left="357"/>
        <w:rPr>
          <w:sz w:val="24"/>
          <w:szCs w:val="24"/>
        </w:rPr>
      </w:pPr>
      <w:r w:rsidRPr="0077019D">
        <w:rPr>
          <w:sz w:val="24"/>
          <w:szCs w:val="24"/>
        </w:rPr>
        <w:t xml:space="preserve">BAĞIMSIZ </w:t>
      </w:r>
      <w:r>
        <w:rPr>
          <w:sz w:val="24"/>
          <w:szCs w:val="24"/>
        </w:rPr>
        <w:t>t</w:t>
      </w:r>
      <w:r w:rsidRPr="0077019D">
        <w:rPr>
          <w:sz w:val="24"/>
          <w:szCs w:val="24"/>
        </w:rPr>
        <w:t xml:space="preserve"> TESTİ İÇİN ÖZEL NOKTALAR:</w:t>
      </w:r>
    </w:p>
    <w:p w:rsidR="00F64E4F" w:rsidRDefault="00F64E4F" w:rsidP="004E3BBE">
      <w:pPr>
        <w:pStyle w:val="ListeParagraf"/>
        <w:numPr>
          <w:ilvl w:val="0"/>
          <w:numId w:val="1"/>
        </w:numPr>
        <w:ind w:left="360"/>
      </w:pPr>
      <w:r>
        <w:t>Parametrik test varsayımları yerine getirilmelidir</w:t>
      </w:r>
    </w:p>
    <w:p w:rsidR="00F64E4F" w:rsidRDefault="00F64E4F" w:rsidP="004E3BBE">
      <w:pPr>
        <w:pStyle w:val="ListeParagraf"/>
        <w:numPr>
          <w:ilvl w:val="0"/>
          <w:numId w:val="1"/>
        </w:numPr>
        <w:ind w:left="360"/>
      </w:pPr>
      <w:r>
        <w:t>Gruplar birbirinden bağımsız olmalıdır</w:t>
      </w:r>
    </w:p>
    <w:p w:rsidR="00F64E4F" w:rsidRDefault="00F64E4F" w:rsidP="004E3BBE">
      <w:pPr>
        <w:pStyle w:val="ListeParagraf"/>
        <w:numPr>
          <w:ilvl w:val="0"/>
          <w:numId w:val="1"/>
        </w:numPr>
        <w:ind w:left="360"/>
      </w:pPr>
      <w:r>
        <w:t>Veriler ölçümle belirtilen sürekli bir değişken olmalıdır. Niteliksel verilere uygulanmaz.</w:t>
      </w:r>
    </w:p>
    <w:p w:rsidR="00F64E4F" w:rsidRDefault="00F64E4F" w:rsidP="004E3BBE">
      <w:pPr>
        <w:pStyle w:val="ListeParagraf"/>
        <w:numPr>
          <w:ilvl w:val="0"/>
          <w:numId w:val="1"/>
        </w:numPr>
        <w:ind w:left="360"/>
      </w:pPr>
      <w:r>
        <w:t>Her gruptaki denek sayısı 30’dan az olmamalıdır</w:t>
      </w:r>
    </w:p>
    <w:p w:rsidR="00F64E4F" w:rsidRDefault="00F64E4F" w:rsidP="004E3BBE">
      <w:pPr>
        <w:pStyle w:val="ListeParagraf"/>
        <w:numPr>
          <w:ilvl w:val="0"/>
          <w:numId w:val="1"/>
        </w:numPr>
        <w:ind w:left="360"/>
      </w:pPr>
      <w:r>
        <w:t>Her iki gruptak</w:t>
      </w:r>
      <w:r w:rsidR="00670B56">
        <w:t>i</w:t>
      </w:r>
      <w:r>
        <w:t xml:space="preserve"> denek sayısı birbirine eşit ya da çok yakın olmalıdır</w:t>
      </w:r>
      <w:r w:rsidR="004D1D24">
        <w:t xml:space="preserve"> (Sümbüloğlu ve Sümbüloğlu, 2007: 60)</w:t>
      </w:r>
      <w:r>
        <w:t>.</w:t>
      </w:r>
    </w:p>
    <w:p w:rsidR="00F64E4F" w:rsidRDefault="00F64E4F" w:rsidP="004E3BBE">
      <w:pPr>
        <w:ind w:left="0" w:firstLine="0"/>
      </w:pPr>
      <w:r>
        <w:t>Testin uygulanışı:</w:t>
      </w:r>
    </w:p>
    <w:p w:rsidR="00F64E4F" w:rsidRDefault="00F64E4F" w:rsidP="004E3BBE">
      <w:pPr>
        <w:ind w:left="0" w:firstLine="0"/>
      </w:pPr>
      <w:r>
        <w:t xml:space="preserve">Önce her iki dağılımın normal dağılıma uyup uymadığı test edilir. Her iki de normal dağılıma uyuyorsa </w:t>
      </w:r>
      <w:proofErr w:type="spellStart"/>
      <w:r>
        <w:t>varyanslarının</w:t>
      </w:r>
      <w:proofErr w:type="spellEnd"/>
      <w:r>
        <w:t xml:space="preserve"> homojen olup olmadığı test edilir.</w:t>
      </w:r>
      <w:r w:rsidR="001A5C93">
        <w:t xml:space="preserve"> </w:t>
      </w:r>
      <w:proofErr w:type="spellStart"/>
      <w:r w:rsidR="001A5C93">
        <w:t>Varyansların</w:t>
      </w:r>
      <w:proofErr w:type="spellEnd"/>
      <w:r w:rsidR="001A5C93">
        <w:t xml:space="preserve"> homojen olma ya da olmama durumuna göre test işlemleri ayrı yöntemle yapılır</w:t>
      </w:r>
      <w:r w:rsidR="0077019D">
        <w:t xml:space="preserve"> </w:t>
      </w:r>
      <w:r w:rsidR="004D1D24">
        <w:t>(Sümbüloğlu ve Sümbüloğlu, 2007: 61)</w:t>
      </w:r>
      <w:r w:rsidR="001A5C93">
        <w:t>.</w:t>
      </w:r>
    </w:p>
    <w:p w:rsidR="00546B0A" w:rsidRPr="004C0BD8" w:rsidRDefault="00293A1A" w:rsidP="004E3BBE">
      <w:pPr>
        <w:ind w:left="357"/>
        <w:rPr>
          <w:sz w:val="24"/>
          <w:szCs w:val="24"/>
        </w:rPr>
      </w:pPr>
      <w:r w:rsidRPr="004C0BD8">
        <w:rPr>
          <w:sz w:val="24"/>
          <w:szCs w:val="24"/>
        </w:rPr>
        <w:t xml:space="preserve"> VARYANS ANALİZİ ÖZEL NOKTALAR:</w:t>
      </w:r>
    </w:p>
    <w:p w:rsidR="005B667C" w:rsidRDefault="00546B0A" w:rsidP="004E3BBE">
      <w:pPr>
        <w:pStyle w:val="ListeParagraf"/>
        <w:numPr>
          <w:ilvl w:val="0"/>
          <w:numId w:val="5"/>
        </w:numPr>
        <w:ind w:left="360"/>
      </w:pPr>
      <w:r>
        <w:t>Karşılaştırılacak grupların homojen olmasına dikkat edilmelidir</w:t>
      </w:r>
    </w:p>
    <w:p w:rsidR="00546B0A" w:rsidRDefault="00546B0A" w:rsidP="004E3BBE">
      <w:pPr>
        <w:pStyle w:val="ListeParagraf"/>
        <w:numPr>
          <w:ilvl w:val="0"/>
          <w:numId w:val="5"/>
        </w:numPr>
        <w:ind w:left="360"/>
      </w:pPr>
      <w:r>
        <w:t>Parametrik test varsayımları yerine getirilmelidir</w:t>
      </w:r>
    </w:p>
    <w:p w:rsidR="00546B0A" w:rsidRDefault="00546B0A" w:rsidP="004E3BBE">
      <w:pPr>
        <w:pStyle w:val="ListeParagraf"/>
        <w:numPr>
          <w:ilvl w:val="0"/>
          <w:numId w:val="5"/>
        </w:numPr>
        <w:ind w:left="360"/>
      </w:pPr>
      <w:r>
        <w:t>Gruplar birbirinden bağımsız olmalıdır</w:t>
      </w:r>
    </w:p>
    <w:p w:rsidR="00546B0A" w:rsidRDefault="00546B0A" w:rsidP="004E3BBE">
      <w:pPr>
        <w:pStyle w:val="ListeParagraf"/>
        <w:numPr>
          <w:ilvl w:val="0"/>
          <w:numId w:val="5"/>
        </w:numPr>
        <w:ind w:left="360"/>
      </w:pPr>
      <w:r>
        <w:t>Veriler ölçümle belirtilen sürekli bir değişken olmalıdır. Niteliksel verilere uygulanmaz.</w:t>
      </w:r>
    </w:p>
    <w:p w:rsidR="00546B0A" w:rsidRDefault="00546B0A" w:rsidP="004E3BBE">
      <w:pPr>
        <w:pStyle w:val="ListeParagraf"/>
        <w:numPr>
          <w:ilvl w:val="0"/>
          <w:numId w:val="5"/>
        </w:numPr>
        <w:ind w:left="360"/>
      </w:pPr>
      <w:r>
        <w:t>Gruplardaki denek sayılarının 30’dan az olmaması araştırma sonuçlarının sağlığı yönünden önemlidir.</w:t>
      </w:r>
    </w:p>
    <w:p w:rsidR="00546B0A" w:rsidRDefault="00546B0A" w:rsidP="004E3BBE">
      <w:pPr>
        <w:pStyle w:val="ListeParagraf"/>
        <w:numPr>
          <w:ilvl w:val="0"/>
          <w:numId w:val="5"/>
        </w:numPr>
        <w:ind w:left="360"/>
      </w:pPr>
      <w:r>
        <w:t>Her iki gruptak</w:t>
      </w:r>
      <w:r w:rsidR="00670B56">
        <w:t>i</w:t>
      </w:r>
      <w:r>
        <w:t xml:space="preserve"> denek sayısı birbirine eşit ya da çok yakın olmalıdır (Sümbüloğlu ve Sümbüloğlu, 2007: 79).</w:t>
      </w:r>
    </w:p>
    <w:p w:rsidR="00D51B29" w:rsidRPr="004C0BD8" w:rsidRDefault="00670B56" w:rsidP="004E3BBE">
      <w:pPr>
        <w:ind w:left="357"/>
        <w:rPr>
          <w:sz w:val="24"/>
          <w:szCs w:val="24"/>
        </w:rPr>
      </w:pPr>
      <w:r w:rsidRPr="004C0BD8">
        <w:rPr>
          <w:sz w:val="24"/>
          <w:szCs w:val="24"/>
        </w:rPr>
        <w:t>MANN – WHITNEY U TESTİ</w:t>
      </w:r>
    </w:p>
    <w:p w:rsidR="001272CC" w:rsidRDefault="001272CC" w:rsidP="004E3BBE">
      <w:pPr>
        <w:ind w:left="-73" w:firstLine="73"/>
      </w:pPr>
      <w:proofErr w:type="gramStart"/>
      <w:r>
        <w:t>t</w:t>
      </w:r>
      <w:proofErr w:type="gramEnd"/>
      <w:r>
        <w:t xml:space="preserve"> testinin parametrik olmayan alternatifidir. </w:t>
      </w:r>
      <w:proofErr w:type="spellStart"/>
      <w:r>
        <w:t>Anakütle</w:t>
      </w:r>
      <w:proofErr w:type="spellEnd"/>
      <w:r>
        <w:t xml:space="preserve"> dağılımları hakkında varsayımlara dayanmadığı ve küçük örnekler (n1 ve n2≥10) söz konusu olduğunda uygulanır (</w:t>
      </w:r>
      <w:proofErr w:type="spellStart"/>
      <w:r>
        <w:t>Orhunbilge</w:t>
      </w:r>
      <w:proofErr w:type="spellEnd"/>
      <w:r>
        <w:t>, 2000: 291).</w:t>
      </w:r>
    </w:p>
    <w:p w:rsidR="00670B56" w:rsidRDefault="00670B56" w:rsidP="004E3BBE">
      <w:pPr>
        <w:pStyle w:val="ListeParagraf"/>
        <w:numPr>
          <w:ilvl w:val="0"/>
          <w:numId w:val="6"/>
        </w:numPr>
        <w:ind w:left="360"/>
      </w:pPr>
      <w:r>
        <w:t>Parametrik test varsayımları yerine getirilemiyorsa,</w:t>
      </w:r>
    </w:p>
    <w:p w:rsidR="00670B56" w:rsidRDefault="00670B56" w:rsidP="004E3BBE">
      <w:pPr>
        <w:pStyle w:val="ListeParagraf"/>
        <w:numPr>
          <w:ilvl w:val="0"/>
          <w:numId w:val="6"/>
        </w:numPr>
        <w:ind w:left="360"/>
      </w:pPr>
      <w:r>
        <w:t>Veri sayısal olarak belirtilen kesikli bir değişken ise (doğan, ölen, hastalanan, yaşayan sayısı gibi),</w:t>
      </w:r>
    </w:p>
    <w:p w:rsidR="00A407E3" w:rsidRDefault="00670B56" w:rsidP="004E3BBE">
      <w:pPr>
        <w:pStyle w:val="ListeParagraf"/>
        <w:numPr>
          <w:ilvl w:val="0"/>
          <w:numId w:val="6"/>
        </w:numPr>
        <w:ind w:left="360"/>
      </w:pPr>
      <w:r>
        <w:t>Veri ölçümle belirtildiği halde her gruptaki denek sayısı 30’dan az ise ya da denek sayısı yeterli olduğu halde veri parametrik test varsayımlarını yerine getiremiyorsa</w:t>
      </w:r>
      <w:r w:rsidR="00A407E3">
        <w:t xml:space="preserve"> MANN – WHITNEY U TESTİ uygulanır (Sümbüloğlu ve Sümbüloğlu, 2007: 147).</w:t>
      </w:r>
    </w:p>
    <w:p w:rsidR="00A407E3" w:rsidRPr="006601F7" w:rsidRDefault="00A407E3" w:rsidP="00293A1A">
      <w:pPr>
        <w:spacing w:before="240"/>
        <w:ind w:left="0" w:firstLine="0"/>
        <w:rPr>
          <w:sz w:val="24"/>
          <w:szCs w:val="24"/>
        </w:rPr>
      </w:pPr>
      <w:r w:rsidRPr="006601F7">
        <w:rPr>
          <w:sz w:val="24"/>
          <w:szCs w:val="24"/>
        </w:rPr>
        <w:lastRenderedPageBreak/>
        <w:t>KRUSKAL WALLIS VARYANS ANALİZİ</w:t>
      </w:r>
    </w:p>
    <w:p w:rsidR="00A407E3" w:rsidRDefault="00A407E3" w:rsidP="004E3BBE">
      <w:pPr>
        <w:pStyle w:val="ListeParagraf"/>
        <w:numPr>
          <w:ilvl w:val="0"/>
          <w:numId w:val="6"/>
        </w:numPr>
        <w:ind w:left="360"/>
      </w:pPr>
      <w:r>
        <w:t>Parametrik test varsayımları yerine getirilemiyorsa,</w:t>
      </w:r>
    </w:p>
    <w:p w:rsidR="00A407E3" w:rsidRDefault="00A407E3" w:rsidP="004E3BBE">
      <w:pPr>
        <w:pStyle w:val="ListeParagraf"/>
        <w:numPr>
          <w:ilvl w:val="0"/>
          <w:numId w:val="6"/>
        </w:numPr>
        <w:ind w:left="360"/>
      </w:pPr>
      <w:r>
        <w:t>Veri sayısal olarak belirtilen kesikli bir değişken ise (doğan, ölen, hastalanan, yaşayan sayısı gibi),</w:t>
      </w:r>
    </w:p>
    <w:p w:rsidR="00A407E3" w:rsidRDefault="00A407E3" w:rsidP="004E3BBE">
      <w:pPr>
        <w:pStyle w:val="ListeParagraf"/>
        <w:numPr>
          <w:ilvl w:val="0"/>
          <w:numId w:val="6"/>
        </w:numPr>
        <w:ind w:left="360"/>
      </w:pPr>
      <w:r>
        <w:t xml:space="preserve">Veri ölçümle belirtildiği halde her gruptaki denek sayısı yeterli değilse ya da denek sayısı yeterli olduğu halde veri parametrik test varsayımlarını yerine getiremiyorsa VARYANS ANALİZİ </w:t>
      </w:r>
      <w:proofErr w:type="gramStart"/>
      <w:r>
        <w:t>yerine  KRUSKAL</w:t>
      </w:r>
      <w:proofErr w:type="gramEnd"/>
      <w:r>
        <w:t xml:space="preserve"> WALLIS VARYANS ANALİZİ kullanılmalıdır (Sümbüloğlu ve Sümbüloğlu, 2007: 154).</w:t>
      </w:r>
    </w:p>
    <w:p w:rsidR="00170B61" w:rsidRPr="004C0BD8" w:rsidRDefault="00170B61" w:rsidP="00293A1A">
      <w:pPr>
        <w:autoSpaceDE w:val="0"/>
        <w:autoSpaceDN w:val="0"/>
        <w:adjustRightInd w:val="0"/>
        <w:spacing w:after="120"/>
        <w:ind w:left="0" w:firstLine="0"/>
        <w:rPr>
          <w:rFonts w:cs="TimesNewRomanPSMT"/>
          <w:sz w:val="24"/>
          <w:szCs w:val="24"/>
        </w:rPr>
      </w:pPr>
      <w:r w:rsidRPr="004C0BD8">
        <w:rPr>
          <w:rFonts w:cs="TimesNewRomanPSMT"/>
          <w:sz w:val="24"/>
          <w:szCs w:val="24"/>
        </w:rPr>
        <w:t>HOMOJENLİK (HOMOGENITY) TESTİ,</w:t>
      </w:r>
    </w:p>
    <w:p w:rsidR="00B3781E" w:rsidRPr="0097459D" w:rsidRDefault="00755A6C" w:rsidP="00293A1A">
      <w:pPr>
        <w:autoSpaceDE w:val="0"/>
        <w:autoSpaceDN w:val="0"/>
        <w:adjustRightInd w:val="0"/>
        <w:spacing w:before="0"/>
        <w:ind w:left="0" w:firstLine="0"/>
        <w:rPr>
          <w:rFonts w:cs="TimesNewRomanPSMT"/>
        </w:rPr>
      </w:pPr>
      <w:r w:rsidRPr="0097459D">
        <w:rPr>
          <w:rFonts w:cs="TimesNewRomanPSMT"/>
        </w:rPr>
        <w:t>B</w:t>
      </w:r>
      <w:r w:rsidR="00B3781E" w:rsidRPr="0097459D">
        <w:rPr>
          <w:rFonts w:cs="TimesNewRomanPSMT"/>
        </w:rPr>
        <w:t xml:space="preserve">ağımlı değişkene ilişkin </w:t>
      </w:r>
      <w:proofErr w:type="spellStart"/>
      <w:r w:rsidR="00B3781E" w:rsidRPr="0097459D">
        <w:rPr>
          <w:rFonts w:cs="TimesNewRomanPSMT"/>
        </w:rPr>
        <w:t>varyansların</w:t>
      </w:r>
      <w:proofErr w:type="spellEnd"/>
      <w:r w:rsidR="00B3781E" w:rsidRPr="0097459D">
        <w:rPr>
          <w:rFonts w:cs="TimesNewRomanPSMT"/>
        </w:rPr>
        <w:t xml:space="preserve"> her</w:t>
      </w:r>
      <w:r w:rsidRPr="0097459D">
        <w:rPr>
          <w:rFonts w:cs="TimesNewRomanPSMT"/>
        </w:rPr>
        <w:t xml:space="preserve"> </w:t>
      </w:r>
      <w:r w:rsidR="00B3781E" w:rsidRPr="0097459D">
        <w:rPr>
          <w:rFonts w:cs="TimesNewRomanPSMT"/>
        </w:rPr>
        <w:t>örneklem için eşit olduğu hipotezini test eder</w:t>
      </w:r>
      <w:r w:rsidR="00016549">
        <w:rPr>
          <w:rFonts w:cs="TimesNewRomanPSMT"/>
        </w:rPr>
        <w:t>.</w:t>
      </w:r>
      <w:r w:rsidR="00B3781E" w:rsidRPr="0097459D">
        <w:rPr>
          <w:rFonts w:cs="TimesNewRomanPSMT"/>
        </w:rPr>
        <w:t xml:space="preserve">  Tek Yönlü </w:t>
      </w:r>
      <w:proofErr w:type="spellStart"/>
      <w:r w:rsidR="00B3781E" w:rsidRPr="0097459D">
        <w:rPr>
          <w:rFonts w:cs="TimesNewRomanPSMT"/>
        </w:rPr>
        <w:t>Varyans</w:t>
      </w:r>
      <w:proofErr w:type="spellEnd"/>
      <w:r w:rsidR="00B3781E" w:rsidRPr="0097459D">
        <w:rPr>
          <w:rFonts w:cs="TimesNewRomanPSMT"/>
        </w:rPr>
        <w:t xml:space="preserve"> Analizinin (ANOVA) kullanıldığı durumlarda, homojenlik testi </w:t>
      </w:r>
      <w:r w:rsidR="00016549">
        <w:rPr>
          <w:rFonts w:cs="TimesNewRomanPSMT"/>
        </w:rPr>
        <w:t>(</w:t>
      </w:r>
      <w:proofErr w:type="spellStart"/>
      <w:r w:rsidR="00016549" w:rsidRPr="0097459D">
        <w:rPr>
          <w:rFonts w:cs="TimesNewRomanPSMT"/>
        </w:rPr>
        <w:t>Levene</w:t>
      </w:r>
      <w:proofErr w:type="spellEnd"/>
      <w:r w:rsidR="00016549" w:rsidRPr="0097459D">
        <w:rPr>
          <w:rFonts w:cs="TimesNewRomanPSMT"/>
        </w:rPr>
        <w:t xml:space="preserve"> testi</w:t>
      </w:r>
      <w:r w:rsidR="00016549">
        <w:rPr>
          <w:rFonts w:cs="TimesNewRomanPSMT"/>
        </w:rPr>
        <w:t>)</w:t>
      </w:r>
      <w:r w:rsidR="00016549" w:rsidRPr="0097459D">
        <w:rPr>
          <w:rFonts w:cs="TimesNewRomanPSMT"/>
        </w:rPr>
        <w:t xml:space="preserve"> </w:t>
      </w:r>
      <w:r w:rsidR="00B3781E" w:rsidRPr="0097459D">
        <w:rPr>
          <w:rFonts w:cs="TimesNewRomanPSMT"/>
        </w:rPr>
        <w:t xml:space="preserve">sonuçlarına göre kullanılan çoklu karşılaştırmalar da (Post </w:t>
      </w:r>
      <w:proofErr w:type="spellStart"/>
      <w:r w:rsidR="00B3781E" w:rsidRPr="0097459D">
        <w:rPr>
          <w:rFonts w:cs="TimesNewRomanPSMT"/>
        </w:rPr>
        <w:t>Hotc</w:t>
      </w:r>
      <w:proofErr w:type="spellEnd"/>
      <w:r w:rsidR="00B3781E" w:rsidRPr="0097459D">
        <w:rPr>
          <w:rFonts w:cs="TimesNewRomanPSMT"/>
        </w:rPr>
        <w:t xml:space="preserve"> </w:t>
      </w:r>
      <w:proofErr w:type="spellStart"/>
      <w:r w:rsidR="00B3781E" w:rsidRPr="0097459D">
        <w:rPr>
          <w:rFonts w:cs="TimesNewRomanPSMT"/>
        </w:rPr>
        <w:t>Tests</w:t>
      </w:r>
      <w:proofErr w:type="spellEnd"/>
      <w:r w:rsidR="00B3781E" w:rsidRPr="0097459D">
        <w:rPr>
          <w:rFonts w:cs="TimesNewRomanPSMT"/>
        </w:rPr>
        <w:t xml:space="preserve">) değişmektedir.  Grup </w:t>
      </w:r>
      <w:proofErr w:type="spellStart"/>
      <w:r w:rsidR="00B3781E" w:rsidRPr="0097459D">
        <w:rPr>
          <w:rFonts w:cs="TimesNewRomanPSMT"/>
        </w:rPr>
        <w:t>varyanslarının</w:t>
      </w:r>
      <w:proofErr w:type="spellEnd"/>
      <w:r w:rsidR="00B3781E" w:rsidRPr="0097459D">
        <w:rPr>
          <w:rFonts w:cs="TimesNewRomanPSMT"/>
        </w:rPr>
        <w:t xml:space="preserve"> homojen (eşit) olduğu durumlarda </w:t>
      </w:r>
      <w:proofErr w:type="spellStart"/>
      <w:r w:rsidR="00B3781E" w:rsidRPr="0097459D">
        <w:rPr>
          <w:rFonts w:cs="TimesNewRomanPSMT"/>
        </w:rPr>
        <w:t>Scheffe</w:t>
      </w:r>
      <w:proofErr w:type="spellEnd"/>
      <w:r w:rsidR="00B3781E" w:rsidRPr="0097459D">
        <w:rPr>
          <w:rFonts w:cs="TimesNewRomanPSMT"/>
        </w:rPr>
        <w:t xml:space="preserve">, </w:t>
      </w:r>
      <w:proofErr w:type="spellStart"/>
      <w:r w:rsidR="00B3781E" w:rsidRPr="0097459D">
        <w:rPr>
          <w:rFonts w:cs="TimesNewRomanPSMT"/>
        </w:rPr>
        <w:t>Tukey</w:t>
      </w:r>
      <w:proofErr w:type="spellEnd"/>
      <w:r w:rsidR="00B3781E" w:rsidRPr="0097459D">
        <w:rPr>
          <w:rFonts w:cs="TimesNewRomanPSMT"/>
        </w:rPr>
        <w:t xml:space="preserve">, LSD testleri kullanılabilir. </w:t>
      </w:r>
      <w:proofErr w:type="spellStart"/>
      <w:r w:rsidR="00B3781E" w:rsidRPr="0097459D">
        <w:rPr>
          <w:rFonts w:cs="TimesNewRomanPSMT"/>
        </w:rPr>
        <w:t>Varyansların</w:t>
      </w:r>
      <w:proofErr w:type="spellEnd"/>
      <w:r w:rsidR="00B3781E" w:rsidRPr="0097459D">
        <w:rPr>
          <w:rFonts w:cs="TimesNewRomanPSMT"/>
        </w:rPr>
        <w:t xml:space="preserve"> homojen olmadığı durumlarda </w:t>
      </w:r>
      <w:proofErr w:type="spellStart"/>
      <w:r w:rsidR="00B3781E" w:rsidRPr="0097459D">
        <w:rPr>
          <w:rFonts w:cs="TimesNewRomanPSMT"/>
        </w:rPr>
        <w:t>Dunnett’s</w:t>
      </w:r>
      <w:proofErr w:type="spellEnd"/>
      <w:r w:rsidR="00B3781E" w:rsidRPr="0097459D">
        <w:rPr>
          <w:rFonts w:cs="TimesNewRomanPSMT"/>
        </w:rPr>
        <w:t xml:space="preserve"> C veya </w:t>
      </w:r>
      <w:proofErr w:type="spellStart"/>
      <w:r w:rsidR="00B3781E" w:rsidRPr="0097459D">
        <w:rPr>
          <w:rFonts w:cs="TimesNewRomanPSMT"/>
        </w:rPr>
        <w:t>Tamhane’s</w:t>
      </w:r>
      <w:proofErr w:type="spellEnd"/>
      <w:r w:rsidR="00B3781E" w:rsidRPr="0097459D">
        <w:rPr>
          <w:rFonts w:cs="TimesNewRomanPSMT"/>
        </w:rPr>
        <w:t xml:space="preserve"> T2 </w:t>
      </w:r>
      <w:r w:rsidR="00AB67E9" w:rsidRPr="0097459D">
        <w:rPr>
          <w:rFonts w:cs="TimesNewRomanPSMT"/>
        </w:rPr>
        <w:t>testi seçilebilir</w:t>
      </w:r>
      <w:r w:rsidRPr="0097459D">
        <w:rPr>
          <w:rFonts w:cs="TimesNewRomanPSMT"/>
        </w:rPr>
        <w:t xml:space="preserve"> (Büyüköztürk, 2010, s.49)</w:t>
      </w:r>
      <w:r w:rsidR="00AB67E9" w:rsidRPr="0097459D">
        <w:rPr>
          <w:rFonts w:cs="TimesNewRomanPSMT"/>
        </w:rPr>
        <w:t>.</w:t>
      </w:r>
    </w:p>
    <w:p w:rsidR="0097459D" w:rsidRPr="0097459D" w:rsidRDefault="00B3781E" w:rsidP="00293A1A">
      <w:pPr>
        <w:autoSpaceDE w:val="0"/>
        <w:autoSpaceDN w:val="0"/>
        <w:adjustRightInd w:val="0"/>
        <w:spacing w:before="0"/>
        <w:ind w:left="0" w:firstLine="0"/>
        <w:rPr>
          <w:rFonts w:cs="TimesNewRomanPSMT"/>
        </w:rPr>
      </w:pPr>
      <w:r w:rsidRPr="0097459D">
        <w:rPr>
          <w:rFonts w:cs="TimesNewRomanPSMT"/>
        </w:rPr>
        <w:t>Aynı</w:t>
      </w:r>
      <w:r w:rsidR="00AB67E9" w:rsidRPr="0097459D">
        <w:rPr>
          <w:rFonts w:cs="TimesNewRomanPSMT"/>
        </w:rPr>
        <w:t xml:space="preserve"> </w:t>
      </w:r>
      <w:r w:rsidRPr="0097459D">
        <w:rPr>
          <w:rFonts w:cs="TimesNewRomanPSMT"/>
        </w:rPr>
        <w:t xml:space="preserve">şekilde t </w:t>
      </w:r>
      <w:r w:rsidR="00743B13" w:rsidRPr="0097459D">
        <w:rPr>
          <w:rFonts w:cs="TimesNewRomanPSMT"/>
        </w:rPr>
        <w:t xml:space="preserve">(Bağımsız) </w:t>
      </w:r>
      <w:r w:rsidRPr="0097459D">
        <w:rPr>
          <w:rFonts w:cs="TimesNewRomanPSMT"/>
        </w:rPr>
        <w:t>testlerin</w:t>
      </w:r>
      <w:r w:rsidR="00AB67E9" w:rsidRPr="0097459D">
        <w:rPr>
          <w:rFonts w:cs="TimesNewRomanPSMT"/>
        </w:rPr>
        <w:t>de</w:t>
      </w:r>
      <w:r w:rsidRPr="0097459D">
        <w:rPr>
          <w:rFonts w:cs="TimesNewRomanPSMT"/>
        </w:rPr>
        <w:t xml:space="preserve">, </w:t>
      </w:r>
      <w:proofErr w:type="spellStart"/>
      <w:r w:rsidRPr="0097459D">
        <w:rPr>
          <w:rFonts w:cs="TimesNewRomanPSMT"/>
        </w:rPr>
        <w:t>varyansların</w:t>
      </w:r>
      <w:proofErr w:type="spellEnd"/>
      <w:r w:rsidRPr="0097459D">
        <w:rPr>
          <w:rFonts w:cs="TimesNewRomanPSMT"/>
        </w:rPr>
        <w:t xml:space="preserve"> homojenliğini test etmek</w:t>
      </w:r>
      <w:r w:rsidR="00AB67E9" w:rsidRPr="0097459D">
        <w:rPr>
          <w:rFonts w:cs="TimesNewRomanPSMT"/>
        </w:rPr>
        <w:t xml:space="preserve"> </w:t>
      </w:r>
      <w:r w:rsidRPr="0097459D">
        <w:rPr>
          <w:rFonts w:cs="TimesNewRomanPSMT"/>
        </w:rPr>
        <w:t xml:space="preserve">amacıyla </w:t>
      </w:r>
      <w:proofErr w:type="spellStart"/>
      <w:r w:rsidRPr="0097459D">
        <w:rPr>
          <w:rFonts w:cs="TimesNewRomanPSMT"/>
        </w:rPr>
        <w:t>Levene</w:t>
      </w:r>
      <w:proofErr w:type="spellEnd"/>
      <w:r w:rsidRPr="0097459D">
        <w:rPr>
          <w:rFonts w:cs="TimesNewRomanPSMT"/>
        </w:rPr>
        <w:t xml:space="preserve"> testi kullanıl</w:t>
      </w:r>
      <w:r w:rsidR="00AB67E9" w:rsidRPr="0097459D">
        <w:rPr>
          <w:rFonts w:cs="TimesNewRomanPSMT"/>
        </w:rPr>
        <w:t>ır</w:t>
      </w:r>
      <w:r w:rsidRPr="0097459D">
        <w:rPr>
          <w:rFonts w:cs="TimesNewRomanPSMT"/>
        </w:rPr>
        <w:t>.</w:t>
      </w:r>
      <w:r w:rsidR="00743B13" w:rsidRPr="0097459D">
        <w:rPr>
          <w:rFonts w:cs="TimesNewRomanPSMT"/>
        </w:rPr>
        <w:t xml:space="preserve"> </w:t>
      </w:r>
      <w:proofErr w:type="spellStart"/>
      <w:r w:rsidR="00743B13" w:rsidRPr="0097459D">
        <w:rPr>
          <w:rFonts w:cs="TimesNewRomanPSMT"/>
        </w:rPr>
        <w:t>Varyanslar</w:t>
      </w:r>
      <w:proofErr w:type="spellEnd"/>
      <w:r w:rsidR="00743B13" w:rsidRPr="0097459D">
        <w:rPr>
          <w:rFonts w:cs="TimesNewRomanPSMT"/>
        </w:rPr>
        <w:t xml:space="preserve"> eşit değilse ( p&lt;0.05) (</w:t>
      </w:r>
      <w:proofErr w:type="spellStart"/>
      <w:r w:rsidR="00743B13" w:rsidRPr="0097459D">
        <w:rPr>
          <w:rFonts w:cs="TimesNewRomanPSMT"/>
        </w:rPr>
        <w:t>Equal</w:t>
      </w:r>
      <w:proofErr w:type="spellEnd"/>
      <w:r w:rsidR="00743B13" w:rsidRPr="0097459D">
        <w:rPr>
          <w:rFonts w:cs="TimesNewRomanPSMT"/>
        </w:rPr>
        <w:t xml:space="preserve"> </w:t>
      </w:r>
      <w:proofErr w:type="spellStart"/>
      <w:r w:rsidR="00743B13" w:rsidRPr="0097459D">
        <w:rPr>
          <w:rFonts w:cs="TimesNewRomanPSMT"/>
        </w:rPr>
        <w:t>variances</w:t>
      </w:r>
      <w:proofErr w:type="spellEnd"/>
      <w:r w:rsidR="00743B13" w:rsidRPr="0097459D">
        <w:rPr>
          <w:rFonts w:cs="TimesNewRomanPSMT"/>
        </w:rPr>
        <w:t xml:space="preserve"> not </w:t>
      </w:r>
      <w:proofErr w:type="spellStart"/>
      <w:r w:rsidR="00743B13" w:rsidRPr="0097459D">
        <w:rPr>
          <w:rFonts w:cs="TimesNewRomanPSMT"/>
        </w:rPr>
        <w:t>assumed</w:t>
      </w:r>
      <w:proofErr w:type="spellEnd"/>
      <w:r w:rsidR="00743B13" w:rsidRPr="0097459D">
        <w:rPr>
          <w:rFonts w:cs="TimesNewRomanPSMT"/>
        </w:rPr>
        <w:t>) (</w:t>
      </w:r>
      <w:proofErr w:type="spellStart"/>
      <w:r w:rsidR="00743B13" w:rsidRPr="0097459D">
        <w:rPr>
          <w:rFonts w:cs="TimesNewRomanPSMT"/>
        </w:rPr>
        <w:t>Unequal</w:t>
      </w:r>
      <w:proofErr w:type="spellEnd"/>
      <w:r w:rsidR="00743B13" w:rsidRPr="0097459D">
        <w:rPr>
          <w:rFonts w:cs="TimesNewRomanPSMT"/>
        </w:rPr>
        <w:t xml:space="preserve">) bunun hizasındaki t değeri kullanılır </w:t>
      </w:r>
      <w:r w:rsidR="0097459D" w:rsidRPr="0097459D">
        <w:rPr>
          <w:rFonts w:cs="TimesNewRomanPSMT"/>
        </w:rPr>
        <w:t>(Büyüköztürk, 2010: 39; Ergün, 1995: 170).</w:t>
      </w:r>
    </w:p>
    <w:p w:rsidR="00670B56" w:rsidRPr="00DF10AF" w:rsidRDefault="00D038E8" w:rsidP="00293A1A">
      <w:pPr>
        <w:ind w:left="357"/>
        <w:rPr>
          <w:sz w:val="24"/>
          <w:szCs w:val="24"/>
        </w:rPr>
      </w:pPr>
      <w:r w:rsidRPr="00DF10AF">
        <w:rPr>
          <w:sz w:val="24"/>
          <w:szCs w:val="24"/>
        </w:rPr>
        <w:t>Kaynakla</w:t>
      </w:r>
      <w:r w:rsidR="00C306BE">
        <w:rPr>
          <w:sz w:val="24"/>
          <w:szCs w:val="24"/>
        </w:rPr>
        <w:t>r</w:t>
      </w:r>
    </w:p>
    <w:p w:rsidR="00C164A1" w:rsidRDefault="00C164A1" w:rsidP="00293A1A">
      <w:pPr>
        <w:ind w:left="357"/>
      </w:pPr>
      <w:r>
        <w:t xml:space="preserve">Büyüköztürk, Şener. (2010). Sosyal Bilimler İçin Veri Analizi El Kitabı. Ankara: </w:t>
      </w:r>
      <w:proofErr w:type="spellStart"/>
      <w:r>
        <w:t>PegemA</w:t>
      </w:r>
      <w:proofErr w:type="spellEnd"/>
      <w:r>
        <w:t xml:space="preserve"> Yayınları.</w:t>
      </w:r>
    </w:p>
    <w:p w:rsidR="0045160F" w:rsidRPr="0045160F" w:rsidRDefault="00C164A1" w:rsidP="00293A1A">
      <w:pPr>
        <w:ind w:left="357"/>
        <w:rPr>
          <w:iCs/>
          <w:color w:val="000000"/>
          <w:szCs w:val="24"/>
        </w:rPr>
      </w:pPr>
      <w:r w:rsidRPr="0045160F">
        <w:t>Ergün, Mustafa</w:t>
      </w:r>
      <w:r w:rsidR="00CF26EF" w:rsidRPr="0045160F">
        <w:t>.</w:t>
      </w:r>
      <w:r w:rsidRPr="0045160F">
        <w:t xml:space="preserve"> (1995)</w:t>
      </w:r>
      <w:r w:rsidR="00CF26EF" w:rsidRPr="0045160F">
        <w:t>. Bilimsel Araştırmalarda</w:t>
      </w:r>
      <w:r w:rsidR="0045160F" w:rsidRPr="0045160F">
        <w:rPr>
          <w:iCs/>
          <w:color w:val="000000"/>
          <w:szCs w:val="24"/>
        </w:rPr>
        <w:t xml:space="preserve"> Bilgisayarla İstatistik Uygulamaları SPSS </w:t>
      </w:r>
      <w:proofErr w:type="spellStart"/>
      <w:r w:rsidR="0045160F" w:rsidRPr="0045160F">
        <w:rPr>
          <w:iCs/>
          <w:color w:val="000000"/>
          <w:szCs w:val="24"/>
        </w:rPr>
        <w:t>For</w:t>
      </w:r>
      <w:proofErr w:type="spellEnd"/>
      <w:r w:rsidR="0045160F" w:rsidRPr="0045160F">
        <w:rPr>
          <w:iCs/>
          <w:color w:val="000000"/>
          <w:szCs w:val="24"/>
        </w:rPr>
        <w:t xml:space="preserve"> Windows, Ankara: Ocak Yayınları.</w:t>
      </w:r>
    </w:p>
    <w:p w:rsidR="00D038E8" w:rsidRDefault="00D038E8" w:rsidP="00293A1A">
      <w:pPr>
        <w:ind w:left="357"/>
      </w:pPr>
      <w:proofErr w:type="spellStart"/>
      <w:r>
        <w:t>Orhunbilge</w:t>
      </w:r>
      <w:proofErr w:type="spellEnd"/>
      <w:r>
        <w:t xml:space="preserve">, </w:t>
      </w:r>
      <w:proofErr w:type="spellStart"/>
      <w:r>
        <w:t>Neyran</w:t>
      </w:r>
      <w:proofErr w:type="spellEnd"/>
      <w:r>
        <w:t xml:space="preserve">. (2000). Örnekleme Yöntemleri ve Hipotez testleri. İstanbul: </w:t>
      </w:r>
      <w:proofErr w:type="spellStart"/>
      <w:r>
        <w:t>Avcıol</w:t>
      </w:r>
      <w:proofErr w:type="spellEnd"/>
      <w:r>
        <w:t xml:space="preserve"> Basım yayın.</w:t>
      </w:r>
    </w:p>
    <w:p w:rsidR="00D038E8" w:rsidRDefault="00D038E8" w:rsidP="00293A1A">
      <w:pPr>
        <w:ind w:left="357"/>
      </w:pPr>
      <w:r>
        <w:t>Özdamar, Kazım. (1997). Paket Programlar ile İstatistiksel veri Analizi I. Eskişehir: Anadolu Üniversitesi Yayınları</w:t>
      </w:r>
      <w:r w:rsidR="0045160F">
        <w:t>.</w:t>
      </w:r>
    </w:p>
    <w:p w:rsidR="0088303D" w:rsidRDefault="00F80A43" w:rsidP="00F80A43">
      <w:pPr>
        <w:ind w:left="357"/>
      </w:pPr>
      <w:r>
        <w:t xml:space="preserve">Sümbüloğlu, Kadir ve Sümbüloğlu, Vildan. (2007). </w:t>
      </w:r>
      <w:proofErr w:type="spellStart"/>
      <w:r>
        <w:t>Biyoistatistik</w:t>
      </w:r>
      <w:proofErr w:type="spellEnd"/>
      <w:r>
        <w:t>. Ankara: Hatiboğlu Basım ve Yayım.</w:t>
      </w:r>
    </w:p>
    <w:sectPr w:rsidR="0088303D" w:rsidSect="00016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6F6"/>
    <w:multiLevelType w:val="hybridMultilevel"/>
    <w:tmpl w:val="FB58E546"/>
    <w:lvl w:ilvl="0" w:tplc="5DAA985C">
      <w:numFmt w:val="bullet"/>
      <w:lvlText w:val=""/>
      <w:lvlJc w:val="left"/>
      <w:pPr>
        <w:ind w:left="717"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2E66D8"/>
    <w:multiLevelType w:val="hybridMultilevel"/>
    <w:tmpl w:val="667625D2"/>
    <w:lvl w:ilvl="0" w:tplc="5DAA985C">
      <w:numFmt w:val="bullet"/>
      <w:lvlText w:val=""/>
      <w:lvlJc w:val="left"/>
      <w:pPr>
        <w:ind w:left="717"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AC5165"/>
    <w:multiLevelType w:val="hybridMultilevel"/>
    <w:tmpl w:val="A0C2E50A"/>
    <w:lvl w:ilvl="0" w:tplc="5DAA985C">
      <w:numFmt w:val="bullet"/>
      <w:lvlText w:val=""/>
      <w:lvlJc w:val="left"/>
      <w:pPr>
        <w:ind w:left="717" w:hanging="360"/>
      </w:pPr>
      <w:rPr>
        <w:rFonts w:ascii="Symbol" w:eastAsiaTheme="minorHAnsi" w:hAnsi="Symbol" w:cstheme="minorBidi" w:hint="default"/>
      </w:rPr>
    </w:lvl>
    <w:lvl w:ilvl="1" w:tplc="041F0003">
      <w:start w:val="1"/>
      <w:numFmt w:val="bullet"/>
      <w:lvlText w:val="o"/>
      <w:lvlJc w:val="left"/>
      <w:pPr>
        <w:ind w:left="1437" w:hanging="360"/>
      </w:pPr>
      <w:rPr>
        <w:rFonts w:ascii="Courier New" w:hAnsi="Courier New" w:cs="Courier New" w:hint="default"/>
      </w:rPr>
    </w:lvl>
    <w:lvl w:ilvl="2" w:tplc="041F0005">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3">
    <w:nsid w:val="57785EB5"/>
    <w:multiLevelType w:val="hybridMultilevel"/>
    <w:tmpl w:val="065EB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DB40FE"/>
    <w:multiLevelType w:val="hybridMultilevel"/>
    <w:tmpl w:val="2BD29C28"/>
    <w:lvl w:ilvl="0" w:tplc="5DAA985C">
      <w:numFmt w:val="bullet"/>
      <w:lvlText w:val=""/>
      <w:lvlJc w:val="left"/>
      <w:pPr>
        <w:ind w:left="717"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D078DB"/>
    <w:multiLevelType w:val="hybridMultilevel"/>
    <w:tmpl w:val="89B6AC9E"/>
    <w:lvl w:ilvl="0" w:tplc="5DAA985C">
      <w:numFmt w:val="bullet"/>
      <w:lvlText w:val=""/>
      <w:lvlJc w:val="left"/>
      <w:pPr>
        <w:ind w:left="717"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011A5"/>
    <w:rsid w:val="00015F90"/>
    <w:rsid w:val="00016412"/>
    <w:rsid w:val="00016549"/>
    <w:rsid w:val="00044791"/>
    <w:rsid w:val="000A1E3D"/>
    <w:rsid w:val="000D3559"/>
    <w:rsid w:val="00101C74"/>
    <w:rsid w:val="001272CC"/>
    <w:rsid w:val="00135967"/>
    <w:rsid w:val="001411F2"/>
    <w:rsid w:val="00170B61"/>
    <w:rsid w:val="001837E5"/>
    <w:rsid w:val="001A5C93"/>
    <w:rsid w:val="001B7168"/>
    <w:rsid w:val="001F3BEF"/>
    <w:rsid w:val="00245299"/>
    <w:rsid w:val="00293A1A"/>
    <w:rsid w:val="002D1E62"/>
    <w:rsid w:val="003340CE"/>
    <w:rsid w:val="003A15B3"/>
    <w:rsid w:val="00422B95"/>
    <w:rsid w:val="00445F27"/>
    <w:rsid w:val="0045160F"/>
    <w:rsid w:val="00451B44"/>
    <w:rsid w:val="004B4740"/>
    <w:rsid w:val="004C0BD8"/>
    <w:rsid w:val="004D1D24"/>
    <w:rsid w:val="004E3BBE"/>
    <w:rsid w:val="00546B0A"/>
    <w:rsid w:val="005B667C"/>
    <w:rsid w:val="006425E2"/>
    <w:rsid w:val="006601F7"/>
    <w:rsid w:val="00670B56"/>
    <w:rsid w:val="006A3271"/>
    <w:rsid w:val="006E398C"/>
    <w:rsid w:val="00743B13"/>
    <w:rsid w:val="00755A6C"/>
    <w:rsid w:val="0077019D"/>
    <w:rsid w:val="007B0F50"/>
    <w:rsid w:val="007D540A"/>
    <w:rsid w:val="007E0E68"/>
    <w:rsid w:val="007E38D2"/>
    <w:rsid w:val="0086378D"/>
    <w:rsid w:val="0088303D"/>
    <w:rsid w:val="00920CC9"/>
    <w:rsid w:val="00931D43"/>
    <w:rsid w:val="0097459D"/>
    <w:rsid w:val="00987B7B"/>
    <w:rsid w:val="009A53B4"/>
    <w:rsid w:val="00A407E3"/>
    <w:rsid w:val="00A46811"/>
    <w:rsid w:val="00A47225"/>
    <w:rsid w:val="00A857B8"/>
    <w:rsid w:val="00AB67E9"/>
    <w:rsid w:val="00AC620A"/>
    <w:rsid w:val="00B14C64"/>
    <w:rsid w:val="00B3781E"/>
    <w:rsid w:val="00B855CE"/>
    <w:rsid w:val="00C164A1"/>
    <w:rsid w:val="00C306BE"/>
    <w:rsid w:val="00C62151"/>
    <w:rsid w:val="00C908CA"/>
    <w:rsid w:val="00C90CE1"/>
    <w:rsid w:val="00CB7D72"/>
    <w:rsid w:val="00CC0E73"/>
    <w:rsid w:val="00CF26EF"/>
    <w:rsid w:val="00D038E8"/>
    <w:rsid w:val="00D13F4D"/>
    <w:rsid w:val="00D27294"/>
    <w:rsid w:val="00D51B29"/>
    <w:rsid w:val="00D9183A"/>
    <w:rsid w:val="00DE5706"/>
    <w:rsid w:val="00DF10AF"/>
    <w:rsid w:val="00E011A5"/>
    <w:rsid w:val="00E25683"/>
    <w:rsid w:val="00E836AF"/>
    <w:rsid w:val="00EA43D5"/>
    <w:rsid w:val="00EC503D"/>
    <w:rsid w:val="00EF19DB"/>
    <w:rsid w:val="00EF612A"/>
    <w:rsid w:val="00F31E59"/>
    <w:rsid w:val="00F64E4F"/>
    <w:rsid w:val="00F80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11A5"/>
    <w:pPr>
      <w:ind w:left="720"/>
      <w:contextualSpacing/>
    </w:pPr>
  </w:style>
  <w:style w:type="paragraph" w:styleId="AralkYok">
    <w:name w:val="No Spacing"/>
    <w:uiPriority w:val="1"/>
    <w:qFormat/>
    <w:rsid w:val="0088303D"/>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40D0-EBA5-4338-AC52-03BE81ED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1151</Words>
  <Characters>6563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deneme1</dc:creator>
  <cp:lastModifiedBy>pc</cp:lastModifiedBy>
  <cp:revision>48</cp:revision>
  <cp:lastPrinted>2020-04-01T14:36:00Z</cp:lastPrinted>
  <dcterms:created xsi:type="dcterms:W3CDTF">2010-06-18T08:25:00Z</dcterms:created>
  <dcterms:modified xsi:type="dcterms:W3CDTF">2020-04-01T14:38:00Z</dcterms:modified>
</cp:coreProperties>
</file>